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063FF" w14:textId="540CB207" w:rsidR="00DE34A9" w:rsidRPr="009F3996" w:rsidRDefault="009F3996" w:rsidP="00DE34A9">
      <w:pPr>
        <w:rPr>
          <w:rFonts w:ascii="Champagne &amp; Limousines" w:eastAsia="Arial" w:hAnsi="Champagne &amp; Limousines" w:cs="Arial"/>
          <w:b/>
          <w:color w:val="0070C0"/>
          <w:sz w:val="48"/>
          <w:szCs w:val="48"/>
        </w:rPr>
      </w:pPr>
      <w:r w:rsidRPr="009F3996">
        <w:rPr>
          <w:rFonts w:ascii="Champagne &amp; Limousines" w:eastAsia="Arial" w:hAnsi="Champagne &amp; Limousines" w:cs="Arial"/>
          <w:b/>
          <w:noProof/>
          <w:color w:val="0070C0"/>
          <w:sz w:val="48"/>
          <w:szCs w:val="48"/>
          <w:lang w:eastAsia="en-AU"/>
        </w:rPr>
        <w:drawing>
          <wp:anchor distT="0" distB="0" distL="114300" distR="114300" simplePos="0" relativeHeight="251658240" behindDoc="1" locked="0" layoutInCell="1" allowOverlap="1" wp14:anchorId="2903A597" wp14:editId="05EF629B">
            <wp:simplePos x="0" y="0"/>
            <wp:positionH relativeFrom="column">
              <wp:posOffset>5219700</wp:posOffset>
            </wp:positionH>
            <wp:positionV relativeFrom="paragraph">
              <wp:posOffset>-160020</wp:posOffset>
            </wp:positionV>
            <wp:extent cx="1623201" cy="139458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CHOOL LOGO COLOUR.PNG"/>
                    <pic:cNvPicPr/>
                  </pic:nvPicPr>
                  <pic:blipFill>
                    <a:blip r:embed="rId5">
                      <a:extLst>
                        <a:ext uri="{28A0092B-C50C-407E-A947-70E740481C1C}">
                          <a14:useLocalDpi xmlns:a14="http://schemas.microsoft.com/office/drawing/2010/main" val="0"/>
                        </a:ext>
                      </a:extLst>
                    </a:blip>
                    <a:stretch>
                      <a:fillRect/>
                    </a:stretch>
                  </pic:blipFill>
                  <pic:spPr>
                    <a:xfrm>
                      <a:off x="0" y="0"/>
                      <a:ext cx="1623201" cy="1394581"/>
                    </a:xfrm>
                    <a:prstGeom prst="rect">
                      <a:avLst/>
                    </a:prstGeom>
                  </pic:spPr>
                </pic:pic>
              </a:graphicData>
            </a:graphic>
            <wp14:sizeRelH relativeFrom="page">
              <wp14:pctWidth>0</wp14:pctWidth>
            </wp14:sizeRelH>
            <wp14:sizeRelV relativeFrom="page">
              <wp14:pctHeight>0</wp14:pctHeight>
            </wp14:sizeRelV>
          </wp:anchor>
        </w:drawing>
      </w:r>
      <w:r w:rsidR="00DE34A9" w:rsidRPr="009F3996">
        <w:rPr>
          <w:rFonts w:ascii="Champagne &amp; Limousines" w:eastAsia="Arial" w:hAnsi="Champagne &amp; Limousines" w:cs="Arial"/>
          <w:b/>
          <w:color w:val="0070C0"/>
          <w:sz w:val="48"/>
          <w:szCs w:val="48"/>
        </w:rPr>
        <w:t>Ashcroft Public School Preschool Procedure</w:t>
      </w:r>
    </w:p>
    <w:p w14:paraId="6957A37D" w14:textId="4E922D0A" w:rsidR="00E82A15" w:rsidRPr="009F3996" w:rsidRDefault="00DE34A9" w:rsidP="00CC3307">
      <w:pPr>
        <w:ind w:left="720" w:hanging="720"/>
        <w:rPr>
          <w:rFonts w:ascii="Champagne &amp; Limousines" w:eastAsia="Arial" w:hAnsi="Champagne &amp; Limousines" w:cs="Arial"/>
          <w:b/>
          <w:color w:val="0070C0"/>
          <w:sz w:val="40"/>
          <w:szCs w:val="40"/>
        </w:rPr>
      </w:pPr>
      <w:r w:rsidRPr="009F3996">
        <w:rPr>
          <w:rFonts w:ascii="Champagne &amp; Limousines" w:eastAsia="Arial" w:hAnsi="Champagne &amp; Limousines" w:cs="Arial"/>
          <w:b/>
          <w:color w:val="0070C0"/>
          <w:sz w:val="40"/>
          <w:szCs w:val="40"/>
        </w:rPr>
        <w:t>Sleep a</w:t>
      </w:r>
      <w:r w:rsidR="00E82A15" w:rsidRPr="009F3996">
        <w:rPr>
          <w:rFonts w:ascii="Champagne &amp; Limousines" w:eastAsia="Arial" w:hAnsi="Champagne &amp; Limousines" w:cs="Arial"/>
          <w:b/>
          <w:color w:val="0070C0"/>
          <w:sz w:val="40"/>
          <w:szCs w:val="40"/>
        </w:rPr>
        <w:t>nd rest for children</w:t>
      </w:r>
    </w:p>
    <w:p w14:paraId="3C0BBDB2" w14:textId="3AD91E12" w:rsidR="00CC3307" w:rsidRPr="009F3996" w:rsidRDefault="00EF4A13" w:rsidP="00CC3307">
      <w:pPr>
        <w:ind w:left="720" w:hanging="720"/>
        <w:rPr>
          <w:rFonts w:ascii="Champagne &amp; Limousines" w:hAnsi="Champagne &amp; Limousines" w:cs="Arial"/>
          <w:b/>
          <w:color w:val="0070C0"/>
          <w:sz w:val="32"/>
          <w:szCs w:val="32"/>
          <w:lang w:val="en-US"/>
        </w:rPr>
      </w:pPr>
      <w:r w:rsidRPr="009F3996">
        <w:rPr>
          <w:rFonts w:ascii="Champagne &amp; Limousines" w:hAnsi="Champagne &amp; Limousines" w:cs="Arial"/>
          <w:b/>
          <w:color w:val="0070C0"/>
          <w:sz w:val="32"/>
          <w:szCs w:val="32"/>
          <w:lang w:val="en-US"/>
        </w:rPr>
        <w:t xml:space="preserve">Reviewed:  </w:t>
      </w:r>
      <w:r w:rsidR="00CA714D">
        <w:rPr>
          <w:rFonts w:ascii="Champagne &amp; Limousines" w:hAnsi="Champagne &amp; Limousines" w:cs="Arial"/>
          <w:b/>
          <w:color w:val="0070C0"/>
          <w:sz w:val="32"/>
          <w:szCs w:val="32"/>
          <w:lang w:val="en-US"/>
        </w:rPr>
        <w:t>20</w:t>
      </w:r>
      <w:r w:rsidR="00E969B3">
        <w:rPr>
          <w:rFonts w:ascii="Champagne &amp; Limousines" w:hAnsi="Champagne &amp; Limousines" w:cs="Arial"/>
          <w:b/>
          <w:color w:val="0070C0"/>
          <w:sz w:val="32"/>
          <w:szCs w:val="32"/>
          <w:lang w:val="en-US"/>
        </w:rPr>
        <w:t>20</w:t>
      </w:r>
      <w:r w:rsidR="007F728E" w:rsidRPr="009F3996">
        <w:rPr>
          <w:rFonts w:ascii="Champagne &amp; Limousines" w:hAnsi="Champagne &amp; Limousines" w:cs="Arial"/>
          <w:b/>
          <w:color w:val="0070C0"/>
          <w:sz w:val="32"/>
          <w:szCs w:val="32"/>
          <w:lang w:val="en-US"/>
        </w:rPr>
        <w:t xml:space="preserve">  </w:t>
      </w:r>
      <w:r w:rsidR="007F728E" w:rsidRPr="009F3996">
        <w:rPr>
          <w:rFonts w:ascii="Champagne &amp; Limousines" w:hAnsi="Champagne &amp; Limousines" w:cs="Arial"/>
          <w:b/>
          <w:color w:val="0070C0"/>
          <w:sz w:val="32"/>
          <w:szCs w:val="32"/>
          <w:lang w:val="en-US"/>
        </w:rPr>
        <w:tab/>
      </w:r>
      <w:r w:rsidR="007F728E" w:rsidRPr="009F3996">
        <w:rPr>
          <w:rFonts w:ascii="Champagne &amp; Limousines" w:hAnsi="Champagne &amp; Limousines" w:cs="Arial"/>
          <w:b/>
          <w:color w:val="0070C0"/>
          <w:sz w:val="32"/>
          <w:szCs w:val="32"/>
          <w:lang w:val="en-US"/>
        </w:rPr>
        <w:tab/>
        <w:t>To be reviewed:  20</w:t>
      </w:r>
      <w:r w:rsidR="00CA714D">
        <w:rPr>
          <w:rFonts w:ascii="Champagne &amp; Limousines" w:hAnsi="Champagne &amp; Limousines" w:cs="Arial"/>
          <w:b/>
          <w:color w:val="0070C0"/>
          <w:sz w:val="32"/>
          <w:szCs w:val="32"/>
          <w:lang w:val="en-US"/>
        </w:rPr>
        <w:t>2</w:t>
      </w:r>
      <w:r w:rsidR="00E969B3">
        <w:rPr>
          <w:rFonts w:ascii="Champagne &amp; Limousines" w:hAnsi="Champagne &amp; Limousines" w:cs="Arial"/>
          <w:b/>
          <w:color w:val="0070C0"/>
          <w:sz w:val="32"/>
          <w:szCs w:val="32"/>
          <w:lang w:val="en-US"/>
        </w:rPr>
        <w:t>1</w:t>
      </w:r>
      <w:bookmarkStart w:id="0" w:name="_GoBack"/>
      <w:bookmarkEnd w:id="0"/>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7825"/>
      </w:tblGrid>
      <w:tr w:rsidR="007F728E" w:rsidRPr="009F3996" w14:paraId="1CF3881D" w14:textId="77777777" w:rsidTr="007F728E">
        <w:trPr>
          <w:trHeight w:val="120"/>
        </w:trPr>
        <w:tc>
          <w:tcPr>
            <w:tcW w:w="28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92E4E" w14:textId="5E3BCFA0" w:rsidR="007F728E" w:rsidRPr="009F3996" w:rsidRDefault="007F728E" w:rsidP="00EF4A13">
            <w:pPr>
              <w:spacing w:line="240" w:lineRule="auto"/>
              <w:jc w:val="center"/>
              <w:rPr>
                <w:rFonts w:cs="Arial"/>
                <w:b/>
                <w:sz w:val="24"/>
                <w:szCs w:val="24"/>
              </w:rPr>
            </w:pPr>
            <w:r w:rsidRPr="009F3996">
              <w:rPr>
                <w:rFonts w:cs="Arial"/>
                <w:b/>
                <w:sz w:val="24"/>
                <w:szCs w:val="24"/>
              </w:rPr>
              <w:t>Education and care services regulation/s</w:t>
            </w:r>
          </w:p>
        </w:tc>
        <w:tc>
          <w:tcPr>
            <w:tcW w:w="782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23B9B" w14:textId="096EEB8B" w:rsidR="007F728E" w:rsidRPr="009F3996" w:rsidRDefault="007F728E" w:rsidP="00EF4A13">
            <w:pPr>
              <w:spacing w:line="240" w:lineRule="auto"/>
              <w:jc w:val="center"/>
              <w:rPr>
                <w:rFonts w:cs="Arial"/>
                <w:b/>
                <w:sz w:val="24"/>
                <w:szCs w:val="24"/>
              </w:rPr>
            </w:pPr>
            <w:r w:rsidRPr="009F3996">
              <w:rPr>
                <w:rFonts w:cs="Arial"/>
                <w:b/>
                <w:sz w:val="24"/>
                <w:szCs w:val="24"/>
              </w:rPr>
              <w:t>NSW Department of Education policy, procedure or guidelines</w:t>
            </w:r>
          </w:p>
        </w:tc>
      </w:tr>
      <w:tr w:rsidR="007F728E" w:rsidRPr="009F3996" w14:paraId="0751E14E" w14:textId="77777777" w:rsidTr="007F728E">
        <w:trPr>
          <w:trHeight w:val="120"/>
        </w:trPr>
        <w:tc>
          <w:tcPr>
            <w:tcW w:w="2807" w:type="dxa"/>
            <w:shd w:val="clear" w:color="auto" w:fill="FFFFFF"/>
          </w:tcPr>
          <w:p w14:paraId="31B214B6" w14:textId="77777777" w:rsidR="007F728E" w:rsidRPr="009F3996" w:rsidRDefault="007F728E" w:rsidP="00FB1B72">
            <w:pPr>
              <w:shd w:val="clear" w:color="auto" w:fill="FFFFFF"/>
              <w:spacing w:after="0" w:line="240" w:lineRule="auto"/>
              <w:rPr>
                <w:rFonts w:cs="Arial"/>
                <w:sz w:val="24"/>
                <w:szCs w:val="24"/>
              </w:rPr>
            </w:pPr>
          </w:p>
          <w:p w14:paraId="55F82299" w14:textId="1BAC07C0" w:rsidR="007F728E" w:rsidRPr="009F3996" w:rsidRDefault="0008593B" w:rsidP="00FB1B72">
            <w:pPr>
              <w:shd w:val="clear" w:color="auto" w:fill="FFFFFF"/>
              <w:spacing w:after="0" w:line="240" w:lineRule="auto"/>
              <w:rPr>
                <w:rFonts w:eastAsia="Times New Roman" w:cs="Arial"/>
                <w:spacing w:val="2"/>
                <w:sz w:val="24"/>
                <w:szCs w:val="24"/>
                <w:lang w:eastAsia="en-AU"/>
              </w:rPr>
            </w:pPr>
            <w:hyperlink r:id="rId6" w:tooltip="Education and care service must have policies and procedures " w:history="1">
              <w:r w:rsidR="007F728E" w:rsidRPr="009F3996">
                <w:rPr>
                  <w:rFonts w:eastAsia="Times New Roman" w:cs="Arial"/>
                  <w:sz w:val="24"/>
                  <w:szCs w:val="24"/>
                  <w:u w:val="single"/>
                  <w:lang w:val="en" w:eastAsia="en-AU"/>
                </w:rPr>
                <w:t>Regulation 168(2)(a)</w:t>
              </w:r>
            </w:hyperlink>
          </w:p>
          <w:p w14:paraId="447A46CA" w14:textId="77777777" w:rsidR="007F728E" w:rsidRPr="009F3996" w:rsidRDefault="007F728E" w:rsidP="00FB1B72">
            <w:pPr>
              <w:shd w:val="clear" w:color="auto" w:fill="FFFFFF"/>
              <w:spacing w:after="0" w:line="240" w:lineRule="auto"/>
            </w:pPr>
          </w:p>
          <w:p w14:paraId="090D5710" w14:textId="4E664538" w:rsidR="007F728E" w:rsidRPr="009F3996" w:rsidRDefault="0008593B" w:rsidP="00FB1B72">
            <w:pPr>
              <w:shd w:val="clear" w:color="auto" w:fill="FFFFFF"/>
              <w:spacing w:after="0" w:line="240" w:lineRule="auto"/>
              <w:rPr>
                <w:rFonts w:cs="Arial"/>
                <w:sz w:val="24"/>
                <w:szCs w:val="24"/>
              </w:rPr>
            </w:pPr>
            <w:hyperlink r:id="rId7" w:history="1">
              <w:r w:rsidR="007F728E" w:rsidRPr="009F3996">
                <w:rPr>
                  <w:rStyle w:val="Hyperlink"/>
                  <w:rFonts w:eastAsia="Times New Roman" w:cs="Arial"/>
                  <w:color w:val="auto"/>
                  <w:sz w:val="24"/>
                  <w:szCs w:val="24"/>
                  <w:lang w:val="en" w:eastAsia="en-AU"/>
                </w:rPr>
                <w:t>Regulation 81</w:t>
              </w:r>
            </w:hyperlink>
          </w:p>
        </w:tc>
        <w:tc>
          <w:tcPr>
            <w:tcW w:w="7825" w:type="dxa"/>
            <w:shd w:val="clear" w:color="auto" w:fill="FFFFFF"/>
          </w:tcPr>
          <w:p w14:paraId="5581B05C" w14:textId="77777777" w:rsidR="007F728E" w:rsidRPr="009F3996" w:rsidRDefault="007F728E" w:rsidP="00FB1B72">
            <w:pPr>
              <w:spacing w:after="0"/>
              <w:rPr>
                <w:rFonts w:cs="Arial"/>
                <w:sz w:val="24"/>
                <w:szCs w:val="24"/>
              </w:rPr>
            </w:pPr>
          </w:p>
          <w:p w14:paraId="38651074" w14:textId="711DF36B" w:rsidR="007F728E" w:rsidRPr="009F3996" w:rsidRDefault="007F728E" w:rsidP="00FB1B72">
            <w:pPr>
              <w:shd w:val="clear" w:color="auto" w:fill="FFFFFF"/>
              <w:spacing w:before="100" w:beforeAutospacing="1" w:after="100" w:afterAutospacing="1" w:line="240" w:lineRule="auto"/>
              <w:rPr>
                <w:rFonts w:eastAsia="Times New Roman" w:cs="Arial"/>
                <w:color w:val="0070C0"/>
                <w:spacing w:val="2"/>
                <w:sz w:val="24"/>
                <w:szCs w:val="24"/>
                <w:lang w:eastAsia="en-AU"/>
              </w:rPr>
            </w:pPr>
            <w:r w:rsidRPr="009F3996">
              <w:rPr>
                <w:rFonts w:eastAsia="Times New Roman" w:cs="Arial"/>
                <w:color w:val="000000"/>
                <w:spacing w:val="2"/>
                <w:sz w:val="24"/>
                <w:szCs w:val="24"/>
                <w:lang w:eastAsia="en-AU"/>
              </w:rPr>
              <w:t xml:space="preserve">The following department document can be accessed from the </w:t>
            </w:r>
            <w:r w:rsidRPr="009F3996">
              <w:rPr>
                <w:rFonts w:eastAsia="Times New Roman" w:cs="Arial"/>
                <w:color w:val="000000" w:themeColor="text1"/>
                <w:spacing w:val="2"/>
                <w:sz w:val="24"/>
                <w:szCs w:val="24"/>
                <w:lang w:eastAsia="en-AU"/>
              </w:rPr>
              <w:t xml:space="preserve">preschool section of the department’s </w:t>
            </w:r>
            <w:hyperlink r:id="rId8" w:history="1">
              <w:r w:rsidRPr="009F3996">
                <w:rPr>
                  <w:rStyle w:val="Hyperlink"/>
                  <w:rFonts w:eastAsia="Times New Roman" w:cs="Arial"/>
                  <w:spacing w:val="2"/>
                  <w:sz w:val="24"/>
                  <w:szCs w:val="24"/>
                  <w:lang w:eastAsia="en-AU"/>
                </w:rPr>
                <w:t>website</w:t>
              </w:r>
            </w:hyperlink>
            <w:r w:rsidRPr="009F3996">
              <w:rPr>
                <w:rFonts w:eastAsia="Times New Roman" w:cs="Arial"/>
                <w:color w:val="000000" w:themeColor="text1"/>
                <w:spacing w:val="2"/>
                <w:sz w:val="24"/>
                <w:szCs w:val="24"/>
                <w:lang w:eastAsia="en-AU"/>
              </w:rPr>
              <w:t>;</w:t>
            </w:r>
          </w:p>
          <w:p w14:paraId="1E6A8419" w14:textId="63763E1A" w:rsidR="007F728E" w:rsidRPr="009F3996" w:rsidRDefault="007F728E" w:rsidP="00FB1B72">
            <w:pPr>
              <w:pStyle w:val="ListParagraph"/>
              <w:numPr>
                <w:ilvl w:val="0"/>
                <w:numId w:val="11"/>
              </w:numPr>
              <w:spacing w:after="0"/>
              <w:rPr>
                <w:rFonts w:eastAsia="Times New Roman" w:cs="Arial"/>
                <w:sz w:val="24"/>
                <w:szCs w:val="24"/>
                <w:lang w:val="en" w:eastAsia="en-AU"/>
              </w:rPr>
            </w:pPr>
            <w:r w:rsidRPr="009F3996">
              <w:rPr>
                <w:rFonts w:eastAsia="Times New Roman" w:cs="Arial"/>
                <w:sz w:val="24"/>
                <w:szCs w:val="24"/>
                <w:lang w:val="en" w:eastAsia="en-AU"/>
              </w:rPr>
              <w:t xml:space="preserve">Sleep and rest guidelines for department preschools (attached below) </w:t>
            </w:r>
          </w:p>
          <w:p w14:paraId="3E7918CC" w14:textId="78EFB11C" w:rsidR="007F728E" w:rsidRPr="009F3996" w:rsidRDefault="007F728E" w:rsidP="00FB1B72">
            <w:pPr>
              <w:spacing w:after="0"/>
              <w:rPr>
                <w:rFonts w:cs="Arial"/>
                <w:sz w:val="24"/>
                <w:szCs w:val="24"/>
              </w:rPr>
            </w:pPr>
          </w:p>
        </w:tc>
      </w:tr>
      <w:tr w:rsidR="007F728E" w:rsidRPr="009F3996" w14:paraId="61DDAB14" w14:textId="77777777" w:rsidTr="007F728E">
        <w:trPr>
          <w:trHeight w:val="12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6478C49" w14:textId="77777777" w:rsidR="007F728E" w:rsidRPr="009F3996" w:rsidRDefault="007F728E" w:rsidP="00FE6B7D">
            <w:pPr>
              <w:spacing w:line="240" w:lineRule="auto"/>
              <w:rPr>
                <w:rFonts w:cs="Arial"/>
                <w:b/>
                <w:sz w:val="24"/>
                <w:szCs w:val="24"/>
              </w:rPr>
            </w:pPr>
            <w:bookmarkStart w:id="1" w:name="_Hlk516550773"/>
            <w:r w:rsidRPr="009F3996">
              <w:rPr>
                <w:rFonts w:eastAsia="Times New Roman" w:cs="Arial"/>
                <w:b/>
                <w:color w:val="000000"/>
                <w:spacing w:val="2"/>
                <w:sz w:val="24"/>
                <w:szCs w:val="24"/>
                <w:lang w:eastAsia="en-AU"/>
              </w:rPr>
              <w:t>Procedures:</w:t>
            </w:r>
          </w:p>
        </w:tc>
      </w:tr>
      <w:tr w:rsidR="007F728E" w:rsidRPr="009F3996" w14:paraId="5A06F4CE" w14:textId="77777777" w:rsidTr="007F728E">
        <w:trPr>
          <w:trHeight w:val="12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AEFED4D" w14:textId="77777777" w:rsidR="007F728E" w:rsidRPr="009F3996" w:rsidRDefault="007F728E" w:rsidP="00FE6B7D">
            <w:pPr>
              <w:spacing w:line="240" w:lineRule="auto"/>
              <w:rPr>
                <w:rFonts w:eastAsia="Times New Roman" w:cs="Arial"/>
                <w:color w:val="000000"/>
                <w:spacing w:val="2"/>
                <w:sz w:val="24"/>
                <w:szCs w:val="24"/>
                <w:lang w:eastAsia="en-AU"/>
              </w:rPr>
            </w:pPr>
          </w:p>
          <w:p w14:paraId="6333185F" w14:textId="216F7027" w:rsidR="007F728E" w:rsidRPr="009F3996" w:rsidRDefault="007F728E" w:rsidP="00195C7B">
            <w:pPr>
              <w:spacing w:line="276" w:lineRule="auto"/>
              <w:rPr>
                <w:rFonts w:eastAsia="Times New Roman" w:cs="Arial"/>
                <w:color w:val="000000"/>
                <w:spacing w:val="2"/>
                <w:sz w:val="24"/>
                <w:szCs w:val="24"/>
                <w:lang w:eastAsia="en-AU"/>
              </w:rPr>
            </w:pPr>
            <w:r w:rsidRPr="009F3996">
              <w:rPr>
                <w:rFonts w:eastAsia="Times New Roman" w:cs="Arial"/>
                <w:color w:val="000000"/>
                <w:spacing w:val="2"/>
                <w:sz w:val="24"/>
                <w:szCs w:val="24"/>
                <w:lang w:eastAsia="en-AU"/>
              </w:rPr>
              <w:t>Please refer to the department’s preschool sleep and rest guidelines below.  In addition;</w:t>
            </w:r>
          </w:p>
          <w:p w14:paraId="033B0051" w14:textId="337288D7" w:rsidR="00195C7B" w:rsidRPr="009F3996" w:rsidRDefault="00195C7B" w:rsidP="00195C7B">
            <w:pPr>
              <w:pStyle w:val="ListParagraph"/>
              <w:numPr>
                <w:ilvl w:val="0"/>
                <w:numId w:val="11"/>
              </w:numPr>
              <w:rPr>
                <w:rFonts w:eastAsia="Times New Roman" w:cs="Arial"/>
                <w:color w:val="000000"/>
                <w:spacing w:val="2"/>
                <w:sz w:val="24"/>
                <w:szCs w:val="24"/>
                <w:lang w:eastAsia="en-AU"/>
              </w:rPr>
            </w:pPr>
            <w:r w:rsidRPr="009F3996">
              <w:rPr>
                <w:rFonts w:eastAsia="Times New Roman" w:cs="Arial"/>
                <w:color w:val="000000"/>
                <w:spacing w:val="2"/>
                <w:sz w:val="24"/>
                <w:szCs w:val="24"/>
                <w:lang w:eastAsia="en-AU"/>
              </w:rPr>
              <w:t xml:space="preserve">After lunch each day, the children will be encouraged to select a quiet indoor activity; book browsing, puzzles, fine motor activities, drawing etc.  </w:t>
            </w:r>
          </w:p>
          <w:p w14:paraId="12DDB43F" w14:textId="77777777" w:rsidR="00195C7B" w:rsidRPr="009F3996" w:rsidRDefault="00195C7B" w:rsidP="00195C7B">
            <w:pPr>
              <w:pStyle w:val="ListParagraph"/>
              <w:rPr>
                <w:rFonts w:eastAsia="Times New Roman" w:cs="Arial"/>
                <w:color w:val="000000"/>
                <w:spacing w:val="2"/>
                <w:sz w:val="24"/>
                <w:szCs w:val="24"/>
                <w:lang w:eastAsia="en-AU"/>
              </w:rPr>
            </w:pPr>
          </w:p>
          <w:p w14:paraId="06659E99" w14:textId="642778C4" w:rsidR="00195C7B" w:rsidRPr="009F3996" w:rsidRDefault="00195C7B" w:rsidP="00195C7B">
            <w:pPr>
              <w:pStyle w:val="ListParagraph"/>
              <w:numPr>
                <w:ilvl w:val="0"/>
                <w:numId w:val="11"/>
              </w:numPr>
              <w:rPr>
                <w:rFonts w:eastAsia="Times New Roman" w:cs="Arial"/>
                <w:color w:val="000000"/>
                <w:spacing w:val="2"/>
                <w:sz w:val="24"/>
                <w:szCs w:val="24"/>
                <w:lang w:eastAsia="en-AU"/>
              </w:rPr>
            </w:pPr>
            <w:r w:rsidRPr="009F3996">
              <w:rPr>
                <w:rFonts w:eastAsia="Times New Roman" w:cs="Arial"/>
                <w:color w:val="000000"/>
                <w:spacing w:val="2"/>
                <w:sz w:val="24"/>
                <w:szCs w:val="24"/>
                <w:lang w:eastAsia="en-AU"/>
              </w:rPr>
              <w:t xml:space="preserve">During this time, half the lights will be turned off and children whose family have indicated they require a sleep will be encouraged to rest </w:t>
            </w:r>
            <w:r w:rsidR="00CA714D">
              <w:rPr>
                <w:rFonts w:eastAsia="Times New Roman" w:cs="Arial"/>
                <w:color w:val="000000"/>
                <w:spacing w:val="2"/>
                <w:sz w:val="24"/>
                <w:szCs w:val="24"/>
                <w:lang w:eastAsia="en-AU"/>
              </w:rPr>
              <w:t xml:space="preserve">on their own pillow and sheet. </w:t>
            </w:r>
          </w:p>
          <w:p w14:paraId="797E41CC" w14:textId="77777777" w:rsidR="00195C7B" w:rsidRPr="009F3996" w:rsidRDefault="00195C7B" w:rsidP="00195C7B">
            <w:pPr>
              <w:pStyle w:val="ListParagraph"/>
              <w:rPr>
                <w:rFonts w:eastAsia="Times New Roman" w:cs="Arial"/>
                <w:color w:val="000000"/>
                <w:spacing w:val="2"/>
                <w:sz w:val="24"/>
                <w:szCs w:val="24"/>
                <w:lang w:eastAsia="en-AU"/>
              </w:rPr>
            </w:pPr>
          </w:p>
          <w:p w14:paraId="1593744A" w14:textId="5E6A2362" w:rsidR="007F728E" w:rsidRPr="009F3996" w:rsidRDefault="00195C7B" w:rsidP="00195C7B">
            <w:pPr>
              <w:pStyle w:val="ListParagraph"/>
              <w:numPr>
                <w:ilvl w:val="0"/>
                <w:numId w:val="11"/>
              </w:numPr>
              <w:rPr>
                <w:rFonts w:eastAsia="Times New Roman" w:cs="Arial"/>
                <w:b/>
                <w:color w:val="000000"/>
                <w:spacing w:val="2"/>
                <w:sz w:val="24"/>
                <w:szCs w:val="24"/>
                <w:lang w:eastAsia="en-AU"/>
              </w:rPr>
            </w:pPr>
            <w:r w:rsidRPr="009F3996">
              <w:rPr>
                <w:rFonts w:eastAsia="Times New Roman" w:cs="Arial"/>
                <w:color w:val="000000"/>
                <w:spacing w:val="2"/>
                <w:sz w:val="24"/>
                <w:szCs w:val="24"/>
                <w:lang w:eastAsia="en-AU"/>
              </w:rPr>
              <w:t>During this period, relaxation music will also be played or one of the educators may guide the children in yoga or meditation.</w:t>
            </w:r>
          </w:p>
          <w:p w14:paraId="24816226" w14:textId="77777777" w:rsidR="00195C7B" w:rsidRPr="009F3996" w:rsidRDefault="00195C7B" w:rsidP="00195C7B">
            <w:pPr>
              <w:pStyle w:val="ListParagraph"/>
              <w:rPr>
                <w:rFonts w:eastAsia="Times New Roman" w:cs="Arial"/>
                <w:b/>
                <w:color w:val="000000"/>
                <w:spacing w:val="2"/>
                <w:sz w:val="24"/>
                <w:szCs w:val="24"/>
                <w:lang w:eastAsia="en-AU"/>
              </w:rPr>
            </w:pPr>
          </w:p>
          <w:p w14:paraId="54E0F015" w14:textId="20161AA0" w:rsidR="00195C7B" w:rsidRPr="009F3996" w:rsidRDefault="00195C7B" w:rsidP="00195C7B">
            <w:pPr>
              <w:pStyle w:val="ListParagraph"/>
              <w:numPr>
                <w:ilvl w:val="0"/>
                <w:numId w:val="11"/>
              </w:numPr>
              <w:rPr>
                <w:rFonts w:eastAsia="Times New Roman" w:cs="Arial"/>
                <w:b/>
                <w:color w:val="000000"/>
                <w:spacing w:val="2"/>
                <w:sz w:val="24"/>
                <w:szCs w:val="24"/>
                <w:lang w:eastAsia="en-AU"/>
              </w:rPr>
            </w:pPr>
            <w:r w:rsidRPr="009F3996">
              <w:rPr>
                <w:rFonts w:eastAsia="Times New Roman" w:cs="Arial"/>
                <w:color w:val="000000"/>
                <w:spacing w:val="2"/>
                <w:sz w:val="24"/>
                <w:szCs w:val="24"/>
                <w:lang w:eastAsia="en-AU"/>
              </w:rPr>
              <w:t>If a child falls asleep, they will be undisturbed.  If the remainder of the group moves outside, one educator will remain indoors to supervise the sleeping child, or if clearly visible, the child will be watched through the window or open doors.</w:t>
            </w:r>
          </w:p>
          <w:p w14:paraId="531E43B2" w14:textId="77777777" w:rsidR="00195C7B" w:rsidRPr="009F3996" w:rsidRDefault="00195C7B" w:rsidP="00195C7B">
            <w:pPr>
              <w:pStyle w:val="ListParagraph"/>
              <w:rPr>
                <w:rFonts w:eastAsia="Times New Roman" w:cs="Arial"/>
                <w:b/>
                <w:color w:val="000000"/>
                <w:spacing w:val="2"/>
                <w:sz w:val="24"/>
                <w:szCs w:val="24"/>
                <w:lang w:eastAsia="en-AU"/>
              </w:rPr>
            </w:pPr>
          </w:p>
          <w:p w14:paraId="3C190D98" w14:textId="6BCBE481" w:rsidR="00195C7B" w:rsidRPr="009F3996" w:rsidRDefault="00195C7B" w:rsidP="00195C7B">
            <w:pPr>
              <w:pStyle w:val="ListParagraph"/>
              <w:numPr>
                <w:ilvl w:val="0"/>
                <w:numId w:val="11"/>
              </w:numPr>
              <w:rPr>
                <w:rFonts w:eastAsia="Times New Roman" w:cs="Arial"/>
                <w:color w:val="000000"/>
                <w:spacing w:val="2"/>
                <w:sz w:val="24"/>
                <w:szCs w:val="24"/>
                <w:lang w:eastAsia="en-AU"/>
              </w:rPr>
            </w:pPr>
            <w:r w:rsidRPr="009F3996">
              <w:rPr>
                <w:rFonts w:eastAsia="Times New Roman" w:cs="Arial"/>
                <w:color w:val="000000"/>
                <w:spacing w:val="2"/>
                <w:sz w:val="24"/>
                <w:szCs w:val="24"/>
                <w:lang w:eastAsia="en-AU"/>
              </w:rPr>
              <w:t>At all times of the preschool day, a child may choose to rest in our indoor or outdoor cushioned areas.</w:t>
            </w:r>
          </w:p>
          <w:p w14:paraId="282B66A6" w14:textId="77777777" w:rsidR="00195C7B" w:rsidRPr="009F3996" w:rsidRDefault="00195C7B" w:rsidP="00195C7B">
            <w:pPr>
              <w:pStyle w:val="ListParagraph"/>
              <w:rPr>
                <w:rFonts w:eastAsia="Times New Roman" w:cs="Arial"/>
                <w:b/>
                <w:color w:val="000000"/>
                <w:spacing w:val="2"/>
                <w:sz w:val="24"/>
                <w:szCs w:val="24"/>
                <w:lang w:eastAsia="en-AU"/>
              </w:rPr>
            </w:pPr>
          </w:p>
          <w:p w14:paraId="6192DBCB" w14:textId="10103BE8" w:rsidR="00195C7B" w:rsidRPr="009F3996" w:rsidRDefault="00195C7B" w:rsidP="00195C7B">
            <w:pPr>
              <w:pStyle w:val="ListParagraph"/>
              <w:numPr>
                <w:ilvl w:val="0"/>
                <w:numId w:val="11"/>
              </w:numPr>
              <w:rPr>
                <w:rFonts w:eastAsia="Times New Roman" w:cs="Arial"/>
                <w:color w:val="000000"/>
                <w:spacing w:val="2"/>
                <w:sz w:val="24"/>
                <w:szCs w:val="24"/>
                <w:lang w:eastAsia="en-AU"/>
              </w:rPr>
            </w:pPr>
            <w:r w:rsidRPr="009F3996">
              <w:rPr>
                <w:rFonts w:eastAsia="Times New Roman" w:cs="Arial"/>
                <w:color w:val="000000"/>
                <w:spacing w:val="2"/>
                <w:sz w:val="24"/>
                <w:szCs w:val="24"/>
                <w:lang w:eastAsia="en-AU"/>
              </w:rPr>
              <w:t>Our educators and families will use the drop off and collection periods to informally discuss a child’s sleep and rest requirements.</w:t>
            </w:r>
          </w:p>
        </w:tc>
      </w:tr>
      <w:bookmarkEnd w:id="1"/>
    </w:tbl>
    <w:p w14:paraId="77417C6A" w14:textId="77777777" w:rsidR="00617B41" w:rsidRPr="009F3996" w:rsidRDefault="00617B41" w:rsidP="00617B41">
      <w:pPr>
        <w:pStyle w:val="Heading2"/>
        <w:rPr>
          <w:rFonts w:asciiTheme="minorHAnsi" w:hAnsiTheme="minorHAnsi"/>
          <w:sz w:val="24"/>
          <w:szCs w:val="24"/>
        </w:rPr>
      </w:pPr>
    </w:p>
    <w:p w14:paraId="50C4E437" w14:textId="77777777" w:rsidR="00617B41" w:rsidRPr="009F3996" w:rsidRDefault="00617B41" w:rsidP="00EF4A13">
      <w:pPr>
        <w:spacing w:after="0" w:line="240" w:lineRule="auto"/>
        <w:ind w:right="-15"/>
        <w:outlineLvl w:val="1"/>
        <w:rPr>
          <w:rFonts w:eastAsia="Times New Roman" w:cs="Arial"/>
          <w:b/>
          <w:bCs/>
          <w:color w:val="000000"/>
          <w:spacing w:val="2"/>
          <w:sz w:val="36"/>
          <w:szCs w:val="36"/>
          <w:lang w:eastAsia="en-AU"/>
        </w:rPr>
      </w:pPr>
    </w:p>
    <w:p w14:paraId="3B5D5D69" w14:textId="6B7761FC" w:rsidR="008E5ADB" w:rsidRPr="009F3996" w:rsidRDefault="00ED01D1" w:rsidP="00ED01D1">
      <w:pPr>
        <w:spacing w:before="100" w:beforeAutospacing="1" w:after="100" w:afterAutospacing="1" w:line="240" w:lineRule="auto"/>
        <w:rPr>
          <w:rFonts w:eastAsia="Times New Roman" w:cs="Times New Roman"/>
          <w:sz w:val="24"/>
          <w:szCs w:val="24"/>
          <w:lang w:val="en" w:eastAsia="en-AU"/>
        </w:rPr>
      </w:pPr>
      <w:r w:rsidRPr="009F3996">
        <w:rPr>
          <w:noProof/>
          <w:lang w:eastAsia="en-AU"/>
        </w:rPr>
        <w:lastRenderedPageBreak/>
        <w:drawing>
          <wp:inline distT="0" distB="0" distL="0" distR="0" wp14:anchorId="01B68B23" wp14:editId="4A2835B0">
            <wp:extent cx="6718852" cy="9430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25635" cy="9439870"/>
                    </a:xfrm>
                    <a:prstGeom prst="rect">
                      <a:avLst/>
                    </a:prstGeom>
                  </pic:spPr>
                </pic:pic>
              </a:graphicData>
            </a:graphic>
          </wp:inline>
        </w:drawing>
      </w:r>
    </w:p>
    <w:p w14:paraId="3594533D" w14:textId="397D6520" w:rsidR="00387AEC" w:rsidRPr="00605321" w:rsidRDefault="00ED01D1" w:rsidP="00605321">
      <w:pPr>
        <w:spacing w:before="100" w:beforeAutospacing="1" w:after="100" w:afterAutospacing="1" w:line="240" w:lineRule="auto"/>
        <w:rPr>
          <w:rFonts w:ascii="Times New Roman" w:eastAsia="Times New Roman" w:hAnsi="Times New Roman" w:cs="Times New Roman"/>
          <w:sz w:val="24"/>
          <w:szCs w:val="24"/>
          <w:lang w:val="en" w:eastAsia="en-AU"/>
        </w:rPr>
      </w:pPr>
      <w:r>
        <w:rPr>
          <w:noProof/>
          <w:lang w:eastAsia="en-AU"/>
        </w:rPr>
        <w:lastRenderedPageBreak/>
        <w:drawing>
          <wp:inline distT="0" distB="0" distL="0" distR="0" wp14:anchorId="453D619D" wp14:editId="73CB511B">
            <wp:extent cx="6791349" cy="96210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95260" cy="9626618"/>
                    </a:xfrm>
                    <a:prstGeom prst="rect">
                      <a:avLst/>
                    </a:prstGeom>
                  </pic:spPr>
                </pic:pic>
              </a:graphicData>
            </a:graphic>
          </wp:inline>
        </w:drawing>
      </w:r>
    </w:p>
    <w:sectPr w:rsidR="00387AEC" w:rsidRPr="00605321" w:rsidSect="009F3996">
      <w:pgSz w:w="11906" w:h="16838"/>
      <w:pgMar w:top="56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hampagne &amp; Limousines">
    <w:altName w:val="Segoe UI"/>
    <w:charset w:val="00"/>
    <w:family w:val="swiss"/>
    <w:pitch w:val="variable"/>
    <w:sig w:usb0="00000001" w:usb1="501760F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50E71"/>
    <w:multiLevelType w:val="multilevel"/>
    <w:tmpl w:val="1E1EE498"/>
    <w:lvl w:ilvl="0">
      <w:start w:val="1"/>
      <w:numFmt w:val="bullet"/>
      <w:pStyle w:val="ListBullet"/>
      <w:lvlText w:val=""/>
      <w:lvlJc w:val="left"/>
      <w:pPr>
        <w:ind w:left="357" w:hanging="357"/>
      </w:pPr>
      <w:rPr>
        <w:rFonts w:ascii="Wingdings" w:hAnsi="Wingdings" w:hint="default"/>
        <w:color w:val="4472C4" w:themeColor="accent1"/>
      </w:rPr>
    </w:lvl>
    <w:lvl w:ilvl="1">
      <w:start w:val="1"/>
      <w:numFmt w:val="bullet"/>
      <w:pStyle w:val="ListBullet2"/>
      <w:lvlText w:val=""/>
      <w:lvlJc w:val="left"/>
      <w:pPr>
        <w:ind w:left="720" w:hanging="363"/>
      </w:pPr>
      <w:rPr>
        <w:rFonts w:ascii="Wingdings" w:hAnsi="Wingdings" w:hint="default"/>
        <w:color w:val="4472C4"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6415FD1"/>
    <w:multiLevelType w:val="multilevel"/>
    <w:tmpl w:val="4F9A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5107DEC"/>
    <w:multiLevelType w:val="hybridMultilevel"/>
    <w:tmpl w:val="876E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64363A73"/>
    <w:multiLevelType w:val="multilevel"/>
    <w:tmpl w:val="19120ED8"/>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decimal"/>
      <w:pStyle w:val="ListNumber"/>
      <w:lvlText w:val="%6)"/>
      <w:lvlJc w:val="left"/>
      <w:pPr>
        <w:ind w:left="357" w:hanging="357"/>
      </w:pPr>
      <w:rPr>
        <w:rFonts w:hint="default"/>
      </w:rPr>
    </w:lvl>
    <w:lvl w:ilvl="6">
      <w:start w:val="1"/>
      <w:numFmt w:val="lowerLetter"/>
      <w:pStyle w:val="ListNumber2"/>
      <w:lvlText w:val="%7)"/>
      <w:lvlJc w:val="left"/>
      <w:pPr>
        <w:tabs>
          <w:tab w:val="num" w:pos="924"/>
        </w:tabs>
        <w:ind w:left="720" w:hanging="363"/>
      </w:pPr>
      <w:rPr>
        <w:rFonts w:hint="default"/>
      </w:rPr>
    </w:lvl>
    <w:lvl w:ilvl="7">
      <w:start w:val="1"/>
      <w:numFmt w:val="lowerRoman"/>
      <w:pStyle w:val="ListNumber3"/>
      <w:lvlText w:val="%8)"/>
      <w:lvlJc w:val="left"/>
      <w:pPr>
        <w:tabs>
          <w:tab w:val="num" w:pos="720"/>
        </w:tabs>
        <w:ind w:left="1077" w:hanging="357"/>
      </w:pPr>
      <w:rPr>
        <w:rFonts w:hint="default"/>
      </w:rPr>
    </w:lvl>
    <w:lvl w:ilvl="8">
      <w:start w:val="1"/>
      <w:numFmt w:val="none"/>
      <w:lvlText w:val=""/>
      <w:lvlJc w:val="left"/>
      <w:pPr>
        <w:ind w:left="0" w:firstLine="0"/>
      </w:pPr>
      <w:rPr>
        <w:rFonts w:hint="default"/>
      </w:rPr>
    </w:lvl>
  </w:abstractNum>
  <w:abstractNum w:abstractNumId="12"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5"/>
  </w:num>
  <w:num w:numId="4">
    <w:abstractNumId w:val="10"/>
  </w:num>
  <w:num w:numId="5">
    <w:abstractNumId w:val="7"/>
  </w:num>
  <w:num w:numId="6">
    <w:abstractNumId w:val="12"/>
  </w:num>
  <w:num w:numId="7">
    <w:abstractNumId w:val="3"/>
  </w:num>
  <w:num w:numId="8">
    <w:abstractNumId w:val="0"/>
  </w:num>
  <w:num w:numId="9">
    <w:abstractNumId w:val="9"/>
  </w:num>
  <w:num w:numId="10">
    <w:abstractNumId w:val="2"/>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449E"/>
    <w:rsid w:val="000879EE"/>
    <w:rsid w:val="000C32DE"/>
    <w:rsid w:val="000F55D5"/>
    <w:rsid w:val="00111C3F"/>
    <w:rsid w:val="0016232C"/>
    <w:rsid w:val="00183BB4"/>
    <w:rsid w:val="00195C7B"/>
    <w:rsid w:val="001D3BEE"/>
    <w:rsid w:val="002F5D50"/>
    <w:rsid w:val="00357296"/>
    <w:rsid w:val="00365CD3"/>
    <w:rsid w:val="00386A2D"/>
    <w:rsid w:val="00387AEC"/>
    <w:rsid w:val="003C2478"/>
    <w:rsid w:val="003D212C"/>
    <w:rsid w:val="0040685C"/>
    <w:rsid w:val="00455FF2"/>
    <w:rsid w:val="004826E0"/>
    <w:rsid w:val="00496CFB"/>
    <w:rsid w:val="005001FB"/>
    <w:rsid w:val="00522F4D"/>
    <w:rsid w:val="005523DE"/>
    <w:rsid w:val="005840EB"/>
    <w:rsid w:val="00605321"/>
    <w:rsid w:val="006178DE"/>
    <w:rsid w:val="00617B41"/>
    <w:rsid w:val="006F0C78"/>
    <w:rsid w:val="007306D0"/>
    <w:rsid w:val="00777FBF"/>
    <w:rsid w:val="00794009"/>
    <w:rsid w:val="007F728E"/>
    <w:rsid w:val="008058F0"/>
    <w:rsid w:val="00830C4B"/>
    <w:rsid w:val="008542B0"/>
    <w:rsid w:val="008775FC"/>
    <w:rsid w:val="008E5ADB"/>
    <w:rsid w:val="00910E38"/>
    <w:rsid w:val="00954AE4"/>
    <w:rsid w:val="00957ECD"/>
    <w:rsid w:val="009E0946"/>
    <w:rsid w:val="009F3996"/>
    <w:rsid w:val="00A00D26"/>
    <w:rsid w:val="00A67E4B"/>
    <w:rsid w:val="00A73636"/>
    <w:rsid w:val="00B731A9"/>
    <w:rsid w:val="00C844B6"/>
    <w:rsid w:val="00CA714D"/>
    <w:rsid w:val="00CC3307"/>
    <w:rsid w:val="00CC46CB"/>
    <w:rsid w:val="00D34CEB"/>
    <w:rsid w:val="00D61D2C"/>
    <w:rsid w:val="00D71205"/>
    <w:rsid w:val="00DD6AA7"/>
    <w:rsid w:val="00DE34A9"/>
    <w:rsid w:val="00DF15DC"/>
    <w:rsid w:val="00E24213"/>
    <w:rsid w:val="00E35D69"/>
    <w:rsid w:val="00E6765F"/>
    <w:rsid w:val="00E82A15"/>
    <w:rsid w:val="00E969B3"/>
    <w:rsid w:val="00ED01D1"/>
    <w:rsid w:val="00EF4A13"/>
    <w:rsid w:val="00F02FC9"/>
    <w:rsid w:val="00FB1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6ACC246C-0012-4912-8D1C-7A5130C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7" w:unhideWhenUsed="1" w:qFormat="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7" w:unhideWhenUsed="1" w:qFormat="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617B41"/>
    <w:pPr>
      <w:widowControl w:val="0"/>
      <w:spacing w:after="0" w:line="240" w:lineRule="auto"/>
      <w:ind w:left="100"/>
      <w:outlineLvl w:val="0"/>
    </w:pPr>
    <w:rPr>
      <w:rFonts w:ascii="Candara" w:eastAsia="Candara" w:hAnsi="Candara" w:cs="Candara"/>
      <w:b/>
      <w:bCs/>
      <w:sz w:val="23"/>
      <w:szCs w:val="23"/>
      <w:lang w:val="en-US"/>
    </w:rPr>
  </w:style>
  <w:style w:type="paragraph" w:styleId="Heading2">
    <w:name w:val="heading 2"/>
    <w:basedOn w:val="Normal"/>
    <w:next w:val="Normal"/>
    <w:link w:val="Heading2Char"/>
    <w:uiPriority w:val="9"/>
    <w:semiHidden/>
    <w:unhideWhenUsed/>
    <w:qFormat/>
    <w:rsid w:val="00617B4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customStyle="1" w:styleId="Heading1Char">
    <w:name w:val="Heading 1 Char"/>
    <w:basedOn w:val="DefaultParagraphFont"/>
    <w:link w:val="Heading1"/>
    <w:uiPriority w:val="1"/>
    <w:rsid w:val="00617B41"/>
    <w:rPr>
      <w:rFonts w:ascii="Candara" w:eastAsia="Candara" w:hAnsi="Candara" w:cs="Candara"/>
      <w:b/>
      <w:bCs/>
      <w:sz w:val="23"/>
      <w:szCs w:val="23"/>
      <w:lang w:val="en-US"/>
    </w:rPr>
  </w:style>
  <w:style w:type="character" w:customStyle="1" w:styleId="Heading2Char">
    <w:name w:val="Heading 2 Char"/>
    <w:basedOn w:val="DefaultParagraphFont"/>
    <w:link w:val="Heading2"/>
    <w:uiPriority w:val="9"/>
    <w:semiHidden/>
    <w:rsid w:val="00617B41"/>
    <w:rPr>
      <w:rFonts w:asciiTheme="majorHAnsi" w:eastAsiaTheme="majorEastAsia" w:hAnsiTheme="majorHAnsi" w:cstheme="majorBidi"/>
      <w:b/>
      <w:bCs/>
      <w:color w:val="4472C4" w:themeColor="accent1"/>
      <w:sz w:val="26"/>
      <w:szCs w:val="26"/>
    </w:rPr>
  </w:style>
  <w:style w:type="paragraph" w:styleId="ListBullet">
    <w:name w:val="List Bullet"/>
    <w:basedOn w:val="Normal"/>
    <w:uiPriority w:val="17"/>
    <w:qFormat/>
    <w:rsid w:val="00617B41"/>
    <w:pPr>
      <w:numPr>
        <w:numId w:val="13"/>
      </w:numPr>
      <w:spacing w:after="199" w:line="300" w:lineRule="auto"/>
    </w:pPr>
    <w:rPr>
      <w:rFonts w:ascii="Arial" w:hAnsi="Arial"/>
      <w:sz w:val="19"/>
      <w:szCs w:val="19"/>
    </w:rPr>
  </w:style>
  <w:style w:type="paragraph" w:styleId="ListBullet2">
    <w:name w:val="List Bullet 2"/>
    <w:basedOn w:val="ListBullet"/>
    <w:uiPriority w:val="17"/>
    <w:qFormat/>
    <w:rsid w:val="00617B41"/>
    <w:pPr>
      <w:numPr>
        <w:ilvl w:val="1"/>
      </w:numPr>
    </w:pPr>
  </w:style>
  <w:style w:type="paragraph" w:styleId="ListNumber">
    <w:name w:val="List Number"/>
    <w:basedOn w:val="Normal"/>
    <w:uiPriority w:val="16"/>
    <w:qFormat/>
    <w:rsid w:val="00617B41"/>
    <w:pPr>
      <w:numPr>
        <w:ilvl w:val="5"/>
        <w:numId w:val="12"/>
      </w:numPr>
      <w:spacing w:after="199" w:line="300" w:lineRule="auto"/>
    </w:pPr>
    <w:rPr>
      <w:rFonts w:ascii="Arial" w:hAnsi="Arial"/>
      <w:sz w:val="19"/>
      <w:szCs w:val="19"/>
    </w:rPr>
  </w:style>
  <w:style w:type="paragraph" w:styleId="ListNumber2">
    <w:name w:val="List Number 2"/>
    <w:basedOn w:val="Normal"/>
    <w:uiPriority w:val="16"/>
    <w:qFormat/>
    <w:rsid w:val="00617B41"/>
    <w:pPr>
      <w:numPr>
        <w:ilvl w:val="6"/>
        <w:numId w:val="12"/>
      </w:numPr>
      <w:spacing w:after="199" w:line="300" w:lineRule="auto"/>
    </w:pPr>
    <w:rPr>
      <w:rFonts w:ascii="Arial" w:hAnsi="Arial"/>
      <w:sz w:val="19"/>
      <w:szCs w:val="19"/>
    </w:rPr>
  </w:style>
  <w:style w:type="paragraph" w:styleId="ListNumber3">
    <w:name w:val="List Number 3"/>
    <w:basedOn w:val="Normal"/>
    <w:uiPriority w:val="16"/>
    <w:semiHidden/>
    <w:qFormat/>
    <w:rsid w:val="00617B41"/>
    <w:pPr>
      <w:numPr>
        <w:ilvl w:val="7"/>
        <w:numId w:val="12"/>
      </w:numPr>
      <w:spacing w:after="199" w:line="300" w:lineRule="auto"/>
    </w:pPr>
    <w:rPr>
      <w:rFonts w:ascii="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460852418">
      <w:bodyDiv w:val="1"/>
      <w:marLeft w:val="0"/>
      <w:marRight w:val="0"/>
      <w:marTop w:val="0"/>
      <w:marBottom w:val="0"/>
      <w:divBdr>
        <w:top w:val="none" w:sz="0" w:space="0" w:color="auto"/>
        <w:left w:val="none" w:sz="0" w:space="0" w:color="auto"/>
        <w:bottom w:val="none" w:sz="0" w:space="0" w:color="auto"/>
        <w:right w:val="none" w:sz="0" w:space="0" w:color="auto"/>
      </w:divBdr>
    </w:div>
    <w:div w:id="888540349">
      <w:bodyDiv w:val="1"/>
      <w:marLeft w:val="0"/>
      <w:marRight w:val="0"/>
      <w:marTop w:val="0"/>
      <w:marBottom w:val="0"/>
      <w:divBdr>
        <w:top w:val="none" w:sz="0" w:space="0" w:color="auto"/>
        <w:left w:val="none" w:sz="0" w:space="0" w:color="auto"/>
        <w:bottom w:val="none" w:sz="0" w:space="0" w:color="auto"/>
        <w:right w:val="none" w:sz="0" w:space="0" w:color="auto"/>
      </w:divBdr>
      <w:divsChild>
        <w:div w:id="262960568">
          <w:marLeft w:val="0"/>
          <w:marRight w:val="0"/>
          <w:marTop w:val="0"/>
          <w:marBottom w:val="0"/>
          <w:divBdr>
            <w:top w:val="none" w:sz="0" w:space="0" w:color="auto"/>
            <w:left w:val="none" w:sz="0" w:space="0" w:color="auto"/>
            <w:bottom w:val="none" w:sz="0" w:space="0" w:color="auto"/>
            <w:right w:val="none" w:sz="0" w:space="0" w:color="auto"/>
          </w:divBdr>
          <w:divsChild>
            <w:div w:id="8213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preschool/policies-and-procedures" TargetMode="External"/><Relationship Id="rId3" Type="http://schemas.openxmlformats.org/officeDocument/2006/relationships/settings" Target="settings.xml"/><Relationship Id="rId7" Type="http://schemas.openxmlformats.org/officeDocument/2006/relationships/hyperlink" Target="http://www.austlii.edu.au/cgi-bin/viewdoc/au/legis/nsw/consol_reg/eacsnr422/s81.html?context=1;query=81;mask_path=au/legis/nsw/consol_reg/eacsnr4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lii.edu.au/cgi-bin/viewdoc/au/legis/nsw/consol_reg/eacsnr422/s168.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Lyndall Holden</cp:lastModifiedBy>
  <cp:revision>2</cp:revision>
  <cp:lastPrinted>2018-06-15T01:46:00Z</cp:lastPrinted>
  <dcterms:created xsi:type="dcterms:W3CDTF">2020-03-13T02:08:00Z</dcterms:created>
  <dcterms:modified xsi:type="dcterms:W3CDTF">2020-03-13T02:08:00Z</dcterms:modified>
</cp:coreProperties>
</file>